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36"/>
          <w:szCs w:val="36"/>
          <w:shd w:val="clear" w:fill="FFFFFF"/>
          <w:lang w:eastAsia="zh-CN"/>
        </w:rPr>
        <w:t>深圳民爆光电股份电有限公司回流焊招标公告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74" w:beforeAutospacing="0" w:after="174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cs="宋体"/>
          <w:b/>
          <w:i w:val="0"/>
          <w:caps w:val="0"/>
          <w:color w:val="696969"/>
          <w:spacing w:val="0"/>
          <w:sz w:val="24"/>
          <w:szCs w:val="24"/>
          <w:shd w:val="clear" w:fill="FFFFFF"/>
          <w:lang w:eastAsia="zh-CN"/>
        </w:rPr>
        <w:t>民爆光电</w:t>
      </w:r>
      <w:r>
        <w:rPr>
          <w:rFonts w:hint="eastAsia" w:ascii="宋体" w:hAnsi="宋体" w:eastAsia="宋体" w:cs="宋体"/>
          <w:b/>
          <w:i w:val="0"/>
          <w:caps w:val="0"/>
          <w:color w:val="696969"/>
          <w:spacing w:val="0"/>
          <w:sz w:val="24"/>
          <w:szCs w:val="24"/>
          <w:shd w:val="clear" w:fill="FFFFFF"/>
        </w:rPr>
        <w:t>致力于建立廉洁有效、公平规范的供应商机制,我们将以公开的方式,给</w:t>
      </w:r>
      <w:r>
        <w:rPr>
          <w:rFonts w:hint="eastAsia" w:cs="宋体"/>
          <w:b/>
          <w:i w:val="0"/>
          <w:caps w:val="0"/>
          <w:color w:val="696969"/>
          <w:spacing w:val="0"/>
          <w:sz w:val="24"/>
          <w:szCs w:val="24"/>
          <w:shd w:val="clear" w:fill="FFFFFF"/>
          <w:lang w:eastAsia="zh-CN"/>
        </w:rPr>
        <w:t>制</w:t>
      </w:r>
      <w:r>
        <w:rPr>
          <w:rFonts w:hint="eastAsia" w:ascii="宋体" w:hAnsi="宋体" w:eastAsia="宋体" w:cs="宋体"/>
          <w:b/>
          <w:i w:val="0"/>
          <w:caps w:val="0"/>
          <w:color w:val="696969"/>
          <w:spacing w:val="0"/>
          <w:sz w:val="24"/>
          <w:szCs w:val="24"/>
          <w:shd w:val="clear" w:fill="FFFFFF"/>
        </w:rPr>
        <w:t>造商提供公平、公正的投标机会！我们以公平竞争为荣，期待与您精诚合作！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、投标方资质要求：</w:t>
      </w:r>
    </w:p>
    <w:p>
      <w:pPr>
        <w:numPr>
          <w:ilvl w:val="0"/>
          <w:numId w:val="0"/>
        </w:numPr>
        <w:ind w:left="657" w:leftChars="208" w:hanging="220" w:hangingChars="1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1)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专业生产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回流焊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供应商，有专业研发设计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制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造能力，具备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回流焊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解决方案能力</w:t>
      </w:r>
    </w:p>
    <w:p>
      <w:pPr>
        <w:numPr>
          <w:ilvl w:val="0"/>
          <w:numId w:val="0"/>
        </w:numPr>
        <w:ind w:firstLine="44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2)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具有国家级高新企业认证或为上市企业</w:t>
      </w:r>
    </w:p>
    <w:p>
      <w:pPr>
        <w:numPr>
          <w:ilvl w:val="0"/>
          <w:numId w:val="0"/>
        </w:numPr>
        <w:ind w:firstLine="44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3)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有电源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制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造行业知名客户，且己有在批量交易</w:t>
      </w:r>
    </w:p>
    <w:p>
      <w:pPr>
        <w:numPr>
          <w:ilvl w:val="0"/>
          <w:numId w:val="0"/>
        </w:numPr>
        <w:ind w:firstLine="44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4)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公司成立</w:t>
      </w: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10</w:t>
      </w:r>
      <w:r>
        <w:rPr>
          <w:rFonts w:hint="eastAsia"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年以上</w:t>
      </w: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,</w:t>
      </w:r>
      <w:r>
        <w:rPr>
          <w:rFonts w:hint="eastAsia"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注册资金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1000万</w:t>
      </w:r>
      <w:r>
        <w:rPr>
          <w:rFonts w:hint="eastAsia"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元以上（需提供依据）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40" w:firstLineChars="200"/>
        <w:jc w:val="left"/>
        <w:rPr>
          <w:rFonts w:hint="eastAsia" w:ascii="宋体" w:hAnsi="宋体" w:eastAsia="宋体" w:cs="宋体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5)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付款方式：月结方式</w:t>
      </w: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30</w:t>
      </w:r>
      <w:r>
        <w:rPr>
          <w:rFonts w:hint="eastAsia"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天以上</w:t>
      </w: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40" w:firstLineChars="200"/>
        <w:jc w:val="left"/>
        <w:rPr>
          <w:rFonts w:hint="eastAsia" w:ascii="宋体" w:hAnsi="宋体" w:eastAsia="宋体" w:cs="宋体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6)</w:t>
      </w:r>
      <w:r>
        <w:rPr>
          <w:rFonts w:hint="eastAsia"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TW"/>
        </w:rPr>
        <w:t>可以开具增值税票</w:t>
      </w: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7F7F7F"/>
          <w:spacing w:val="0"/>
          <w:sz w:val="22"/>
          <w:szCs w:val="22"/>
          <w:shd w:val="clear" w:fill="FFFFFF"/>
          <w:lang w:val="en-US"/>
        </w:rPr>
        <w:t>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535353"/>
          <w:spacing w:val="0"/>
          <w:sz w:val="21"/>
          <w:szCs w:val="21"/>
        </w:rPr>
      </w:pPr>
      <w:r>
        <w:rPr>
          <w:rStyle w:val="7"/>
          <w:rFonts w:hint="eastAsia" w:ascii="PMingLiU" w:hAnsi="PMingLiU" w:eastAsia="宋体" w:cs="PMingLiU"/>
          <w:i w:val="0"/>
          <w:caps w:val="0"/>
          <w:color w:val="7F7F7F"/>
          <w:spacing w:val="0"/>
          <w:kern w:val="0"/>
          <w:sz w:val="22"/>
          <w:szCs w:val="22"/>
          <w:shd w:val="clear" w:fill="FFFFFF"/>
          <w:lang w:val="en-US" w:eastAsia="zh-CN" w:bidi="ar"/>
        </w:rPr>
        <w:t>二、</w:t>
      </w:r>
      <w:r>
        <w:rPr>
          <w:rStyle w:val="7"/>
          <w:rFonts w:ascii="PMingLiU" w:hAnsi="PMingLiU" w:eastAsia="PMingLiU" w:cs="PMingLiU"/>
          <w:i w:val="0"/>
          <w:caps w:val="0"/>
          <w:color w:val="7F7F7F"/>
          <w:spacing w:val="0"/>
          <w:kern w:val="0"/>
          <w:sz w:val="22"/>
          <w:szCs w:val="22"/>
          <w:shd w:val="clear" w:fill="FFFFFF"/>
          <w:lang w:val="en-US" w:eastAsia="zh-TW" w:bidi="ar"/>
        </w:rPr>
        <w:t>基本技术要求</w:t>
      </w:r>
    </w:p>
    <w:tbl>
      <w:tblPr>
        <w:tblStyle w:val="5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26"/>
        <w:gridCol w:w="253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设备名称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单位</w:t>
            </w:r>
          </w:p>
        </w:tc>
        <w:tc>
          <w:tcPr>
            <w:tcW w:w="25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数量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8温区纯网带</w:t>
            </w: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回流焊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台</w:t>
            </w:r>
          </w:p>
        </w:tc>
        <w:tc>
          <w:tcPr>
            <w:tcW w:w="25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网带宽度800mm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运输方式：网带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8温区双导轨</w:t>
            </w: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回流焊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台</w:t>
            </w:r>
          </w:p>
        </w:tc>
        <w:tc>
          <w:tcPr>
            <w:tcW w:w="25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网带宽度800mm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i w:val="0"/>
                <w:caps w:val="0"/>
                <w:color w:val="7F7F7F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运输方式：网带+链条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回流焊需满足以下基本要求：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1.控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制系统及安全系统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热风系统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3.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冷却系统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4.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高效FULX收集过滤系统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5.</w:t>
      </w:r>
      <w:r>
        <w:rPr>
          <w:rFonts w:ascii="PMingLiU" w:hAnsi="PMingLiU" w:eastAsia="PMingLiU" w:cs="PMingLiU"/>
          <w:i w:val="0"/>
          <w:caps w:val="0"/>
          <w:color w:val="7F7F7F"/>
          <w:spacing w:val="0"/>
          <w:sz w:val="22"/>
          <w:szCs w:val="22"/>
          <w:shd w:val="clear" w:fill="FFFFFF"/>
        </w:rPr>
        <w:t>必须满足国家人员安全规定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eastAsia="zh-CN"/>
        </w:rPr>
        <w:t>投标截止时间：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sz w:val="22"/>
          <w:szCs w:val="22"/>
          <w:shd w:val="clear" w:fill="FFFFFF"/>
          <w:lang w:val="en-US" w:eastAsia="zh-CN"/>
        </w:rPr>
        <w:t>2020年5月23日 18：00点前</w:t>
      </w:r>
    </w:p>
    <w:p>
      <w:pPr>
        <w:numPr>
          <w:ilvl w:val="0"/>
          <w:numId w:val="0"/>
        </w:numPr>
        <w:ind w:left="315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2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t>联系人：李小姐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t>电话：29197332-228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t>邮箱：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fldChar w:fldCharType="begin"/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instrText xml:space="preserve"> HYPERLINK "mailto:caigou.12@upshine.cn" </w:instrTex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fldChar w:fldCharType="separate"/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t>caigou.12@upshine.cn</w:t>
      </w: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fldChar w:fldCharType="end"/>
      </w:r>
    </w:p>
    <w:p>
      <w:pPr>
        <w:numPr>
          <w:ilvl w:val="0"/>
          <w:numId w:val="0"/>
        </w:numPr>
        <w:ind w:firstLine="42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t>审计联络人：谢思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t>电话：29197332-863</w:t>
      </w:r>
    </w:p>
    <w:p>
      <w:pPr>
        <w:numPr>
          <w:ilvl w:val="0"/>
          <w:numId w:val="0"/>
        </w:numPr>
        <w:ind w:firstLine="420"/>
        <w:jc w:val="left"/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  <w:t>邮箱：2355254984@qq.com</w:t>
      </w:r>
    </w:p>
    <w:p>
      <w:pPr>
        <w:numPr>
          <w:ilvl w:val="0"/>
          <w:numId w:val="0"/>
        </w:numPr>
        <w:ind w:firstLine="420"/>
        <w:jc w:val="left"/>
        <w:rPr>
          <w:rFonts w:hint="default" w:ascii="PMingLiU" w:hAnsi="PMingLiU" w:eastAsia="宋体" w:cs="PMingLiU"/>
          <w:i w:val="0"/>
          <w:caps w:val="0"/>
          <w:color w:val="7F7F7F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ind w:firstLine="420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4A70"/>
    <w:rsid w:val="28284D94"/>
    <w:rsid w:val="3A2B08E6"/>
    <w:rsid w:val="443F62D3"/>
    <w:rsid w:val="59F71556"/>
    <w:rsid w:val="7BD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pmc-03</dc:creator>
  <cp:lastModifiedBy>pmc-03</cp:lastModifiedBy>
  <dcterms:modified xsi:type="dcterms:W3CDTF">2020-05-19T00:50:51Z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