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4"/>
          <w:lang w:eastAsia="zh-CN"/>
        </w:rPr>
      </w:pPr>
      <w:r>
        <w:rPr>
          <w:rFonts w:hint="eastAsia"/>
          <w:b/>
          <w:bCs/>
          <w:sz w:val="40"/>
          <w:szCs w:val="44"/>
          <w:lang w:eastAsia="zh-CN"/>
        </w:rPr>
        <w:t>深圳民爆光电股份有限公司</w:t>
      </w:r>
    </w:p>
    <w:p>
      <w:pPr>
        <w:jc w:val="center"/>
        <w:rPr>
          <w:rFonts w:hint="eastAsia" w:ascii="PMingLiU" w:hAnsi="PMingLiU" w:eastAsia="宋体" w:cs="PMingLiU"/>
          <w:i w:val="0"/>
          <w:caps w:val="0"/>
          <w:color w:val="7F7F7F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/>
          <w:b/>
          <w:bCs/>
          <w:sz w:val="40"/>
          <w:szCs w:val="44"/>
          <w:lang w:eastAsia="zh-CN"/>
        </w:rPr>
        <w:t>自动装弹簧设备招标公告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cs="宋体"/>
          <w:b/>
          <w:i w:val="0"/>
          <w:caps w:val="0"/>
          <w:color w:val="696969"/>
          <w:spacing w:val="0"/>
          <w:sz w:val="24"/>
          <w:szCs w:val="24"/>
          <w:shd w:val="clear" w:fill="FFFFFF"/>
          <w:lang w:eastAsia="zh-CN"/>
        </w:rPr>
        <w:t>民爆光电</w:t>
      </w:r>
      <w:r>
        <w:rPr>
          <w:rFonts w:hint="eastAsia" w:ascii="宋体" w:hAnsi="宋体" w:eastAsia="宋体" w:cs="宋体"/>
          <w:b/>
          <w:i w:val="0"/>
          <w:caps w:val="0"/>
          <w:color w:val="696969"/>
          <w:spacing w:val="0"/>
          <w:sz w:val="24"/>
          <w:szCs w:val="24"/>
          <w:shd w:val="clear" w:fill="FFFFFF"/>
        </w:rPr>
        <w:t>致力于建立廉洁有效、公平规范的供应商机制,我们将以公开的方式,给</w:t>
      </w:r>
      <w:r>
        <w:rPr>
          <w:rFonts w:hint="eastAsia" w:cs="宋体"/>
          <w:b/>
          <w:i w:val="0"/>
          <w:caps w:val="0"/>
          <w:color w:val="696969"/>
          <w:spacing w:val="0"/>
          <w:sz w:val="24"/>
          <w:szCs w:val="24"/>
          <w:shd w:val="clear" w:fill="FFFFFF"/>
          <w:lang w:eastAsia="zh-CN"/>
        </w:rPr>
        <w:t>制</w:t>
      </w:r>
      <w:r>
        <w:rPr>
          <w:rFonts w:hint="eastAsia" w:ascii="宋体" w:hAnsi="宋体" w:eastAsia="宋体" w:cs="宋体"/>
          <w:b/>
          <w:i w:val="0"/>
          <w:caps w:val="0"/>
          <w:color w:val="696969"/>
          <w:spacing w:val="0"/>
          <w:sz w:val="24"/>
          <w:szCs w:val="24"/>
          <w:shd w:val="clear" w:fill="FFFFFF"/>
        </w:rPr>
        <w:t>造商提供公平、公正的投标机会！我们以公平竞争为荣，期待与您精诚合作！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  <w:b w:val="0"/>
          <w:bCs w:val="0"/>
          <w:sz w:val="28"/>
          <w:szCs w:val="32"/>
          <w:lang w:eastAsia="zh-CN"/>
        </w:rPr>
        <w:t>、投标方资质要求：</w:t>
      </w:r>
    </w:p>
    <w:p>
      <w:pPr>
        <w:ind w:left="560" w:hanging="560" w:hangingChars="200"/>
        <w:jc w:val="left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32"/>
          <w:lang w:val="en-US"/>
        </w:rPr>
        <w:t>)</w:t>
      </w:r>
      <w:r>
        <w:rPr>
          <w:rFonts w:hint="eastAsia"/>
          <w:b w:val="0"/>
          <w:bCs w:val="0"/>
          <w:sz w:val="28"/>
          <w:szCs w:val="32"/>
          <w:lang w:eastAsia="zh-TW"/>
        </w:rPr>
        <w:t>公司成立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10</w:t>
      </w:r>
      <w:r>
        <w:rPr>
          <w:rFonts w:hint="eastAsia"/>
          <w:b w:val="0"/>
          <w:bCs w:val="0"/>
          <w:sz w:val="28"/>
          <w:szCs w:val="32"/>
          <w:lang w:eastAsia="zh-TW"/>
        </w:rPr>
        <w:t>年以上</w:t>
      </w:r>
      <w:r>
        <w:rPr>
          <w:rFonts w:hint="eastAsia"/>
          <w:b w:val="0"/>
          <w:bCs w:val="0"/>
          <w:sz w:val="28"/>
          <w:szCs w:val="32"/>
          <w:lang w:val="en-US"/>
        </w:rPr>
        <w:t>,</w:t>
      </w:r>
      <w:r>
        <w:rPr>
          <w:rFonts w:hint="eastAsia"/>
          <w:b w:val="0"/>
          <w:bCs w:val="0"/>
          <w:sz w:val="28"/>
          <w:szCs w:val="32"/>
          <w:lang w:eastAsia="zh-TW"/>
        </w:rPr>
        <w:t>注册资金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300万</w:t>
      </w:r>
      <w:r>
        <w:rPr>
          <w:rFonts w:hint="eastAsia"/>
          <w:b w:val="0"/>
          <w:bCs w:val="0"/>
          <w:sz w:val="28"/>
          <w:szCs w:val="32"/>
          <w:lang w:eastAsia="zh-TW"/>
        </w:rPr>
        <w:t>元以上（需提供依据</w:t>
      </w:r>
      <w:r>
        <w:rPr>
          <w:rFonts w:hint="eastAsia"/>
          <w:b w:val="0"/>
          <w:bCs w:val="0"/>
          <w:sz w:val="28"/>
          <w:szCs w:val="32"/>
          <w:lang w:eastAsia="zh-CN"/>
        </w:rPr>
        <w:t>）</w:t>
      </w:r>
    </w:p>
    <w:p>
      <w:pPr>
        <w:ind w:left="560" w:hanging="560" w:hangingChars="200"/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2）具有自动化流体控制设备的研发、生产、售后技术服务为一体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的企业。</w:t>
      </w:r>
      <w:bookmarkStart w:id="0" w:name="_GoBack"/>
      <w:bookmarkEnd w:id="0"/>
    </w:p>
    <w:p>
      <w:pPr>
        <w:ind w:left="560" w:hanging="560" w:hangingChars="200"/>
        <w:jc w:val="left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3)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要</w:t>
      </w:r>
      <w:r>
        <w:rPr>
          <w:rFonts w:hint="eastAsia"/>
          <w:b w:val="0"/>
          <w:bCs w:val="0"/>
          <w:sz w:val="28"/>
          <w:szCs w:val="32"/>
          <w:lang w:val="en-US" w:eastAsia="zh-TW"/>
        </w:rPr>
        <w:t>有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过硬的技术支持团队，能够在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24小时内提供技术、售后支持。</w:t>
      </w:r>
    </w:p>
    <w:p>
      <w:pPr>
        <w:ind w:left="560" w:hanging="560" w:hangingChars="200"/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4)</w:t>
      </w:r>
      <w:r>
        <w:rPr>
          <w:rFonts w:hint="eastAsia"/>
          <w:b w:val="0"/>
          <w:bCs w:val="0"/>
          <w:sz w:val="28"/>
          <w:szCs w:val="32"/>
          <w:lang w:val="en-US" w:eastAsia="zh-TW"/>
        </w:rPr>
        <w:t>付款方式：月结方式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30</w:t>
      </w:r>
      <w:r>
        <w:rPr>
          <w:rFonts w:hint="eastAsia"/>
          <w:b w:val="0"/>
          <w:bCs w:val="0"/>
          <w:sz w:val="28"/>
          <w:szCs w:val="32"/>
          <w:lang w:val="en-US" w:eastAsia="zh-TW"/>
        </w:rPr>
        <w:t>天以上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。 </w:t>
      </w:r>
    </w:p>
    <w:p>
      <w:pPr>
        <w:ind w:left="560" w:hanging="560" w:hangingChars="200"/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5)</w:t>
      </w:r>
      <w:r>
        <w:rPr>
          <w:rFonts w:hint="eastAsia"/>
          <w:b w:val="0"/>
          <w:bCs w:val="0"/>
          <w:sz w:val="28"/>
          <w:szCs w:val="32"/>
          <w:lang w:val="en-US" w:eastAsia="zh-TW"/>
        </w:rPr>
        <w:t>可以开具增值税票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3%</w:t>
      </w:r>
    </w:p>
    <w:p>
      <w:pPr>
        <w:jc w:val="left"/>
        <w:rPr>
          <w:rFonts w:hint="eastAsia" w:eastAsiaTheme="minor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二、装弹簧设备参数要求：</w:t>
      </w:r>
    </w:p>
    <w:p>
      <w:pPr>
        <w:pStyle w:val="11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一、工艺要求： </w:t>
      </w:r>
    </w:p>
    <w:p>
      <w:pPr>
        <w:pStyle w:val="11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弹簧完全卡入灯体，无松动、脱落及弹簧损伤等。</w:t>
      </w:r>
    </w:p>
    <w:p>
      <w:pPr>
        <w:pStyle w:val="11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被加工产品从设备流出后，需保障被加工产品外观无脏污、划伤、变形等不良现象，符合产品品质要求。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二、方案要求：</w:t>
      </w:r>
    </w:p>
    <w:p>
      <w:pPr>
        <w:spacing w:line="360" w:lineRule="auto"/>
        <w:ind w:left="560" w:hanging="560" w:hanging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1. 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此设备为LED筒灯系列灯体装弹簧，设备需兼容类似结构筒灯。</w:t>
      </w:r>
    </w:p>
    <w:p>
      <w:pPr>
        <w:spacing w:line="360" w:lineRule="auto"/>
        <w:rPr>
          <w:rFonts w:hint="default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2. 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设备各部分功能做简要介绍。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三、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装弹簧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设备要求：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1.  采用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PLC+工控触屏控制方式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，故障声光报警及菜单显示；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2. 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设备外观尺寸L1300*W800*H1700MM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3. 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装弹簧精度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2"/>
          <w:lang w:val="en-US" w:eastAsia="zh-CN" w:bidi="ar-SA"/>
        </w:rPr>
        <w:t>±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0.02MM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 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4. 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产能900-1000PCS/H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5.  采用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AC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伺服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电机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+丝杆 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6. 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上弹簧机构可调，兼容产品不同尺寸要求（2.5寸、3寸灯体）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 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7. 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压入弹簧机构可调，兼容产品不同尺寸要求（2.5寸、3寸灯体）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；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8. 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易编程，I/O检测、可设置空跑试运行、手动与自动转换方便调试维护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9. 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制程不良率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2"/>
          <w:lang w:val="en-US" w:eastAsia="zh-CN" w:bidi="ar-SA"/>
        </w:rPr>
        <w:t>≦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32"/>
          <w:lang w:val="en-US" w:eastAsia="zh-CN" w:bidi="ar-SA"/>
        </w:rPr>
        <w:t>千分之一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10.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设备操作保养说明书，易损配件清单及关键零部件品牌型号及使用寿命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 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11.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装设备安全门，防止因机器故障或误操作发生人身伤害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12.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  <w:t xml:space="preserve"> 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设备管理标示铭牌（内容：公司名称、公司地址、售后联系电话、设备名称、设备型号、出厂编号、出厂日期等）；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eastAsiaTheme="minorEastAsia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13.通过更换载具兼容类似结构产品，此设备需配齐DL255、DL260、DL262这3个型号的产品载具；</w:t>
      </w:r>
    </w:p>
    <w:p>
      <w:pPr>
        <w:jc w:val="left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eastAsia="zh-CN"/>
        </w:rPr>
        <w:t>投标截止时间：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2020年8月12日 18：00点前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联系人：李小姐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电话：29197332-228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邮箱：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instrText xml:space="preserve"> HYPERLINK "mailto:caigou.12@upshine.cn" </w:instrTex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caigou.12@upshine.cn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fldChar w:fldCharType="end"/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邮箱：2355254984@qq.com</w:t>
      </w:r>
    </w:p>
    <w:p>
      <w:pPr>
        <w:numPr>
          <w:ilvl w:val="0"/>
          <w:numId w:val="0"/>
        </w:numPr>
        <w:ind w:firstLine="420"/>
        <w:jc w:val="left"/>
        <w:rPr>
          <w:rFonts w:hint="default" w:ascii="PMingLiU" w:hAnsi="PMingLiU" w:eastAsia="宋体" w:cs="PMingLiU"/>
          <w:i w:val="0"/>
          <w:caps w:val="0"/>
          <w:color w:val="7F7F7F"/>
          <w:spacing w:val="0"/>
          <w:kern w:val="2"/>
          <w:sz w:val="22"/>
          <w:szCs w:val="22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ind w:firstLine="420"/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91B8F"/>
    <w:multiLevelType w:val="singleLevel"/>
    <w:tmpl w:val="9A191B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F7DA3"/>
    <w:rsid w:val="14837E77"/>
    <w:rsid w:val="14C54A70"/>
    <w:rsid w:val="28284D94"/>
    <w:rsid w:val="2A8E6D9A"/>
    <w:rsid w:val="38FC7D9D"/>
    <w:rsid w:val="3A2B08E6"/>
    <w:rsid w:val="43B862F3"/>
    <w:rsid w:val="443F62D3"/>
    <w:rsid w:val="4EAF06C0"/>
    <w:rsid w:val="59F71556"/>
    <w:rsid w:val="5FB46CA5"/>
    <w:rsid w:val="7BD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pmc-03</dc:creator>
  <cp:lastModifiedBy>pmc-03</cp:lastModifiedBy>
  <dcterms:modified xsi:type="dcterms:W3CDTF">2020-08-04T11:59:42Z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