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MingLiU" w:hAnsi="PMingLiU" w:eastAsia="宋体" w:cs="PMingLiU"/>
          <w:b/>
          <w:bCs/>
          <w:color w:val="7F7F7F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PMingLiU" w:hAnsi="PMingLiU" w:eastAsia="宋体" w:cs="PMingLiU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深圳民爆光电股份电有限公司精雕机招标公告</w:t>
      </w:r>
    </w:p>
    <w:p>
      <w:pPr>
        <w:pStyle w:val="2"/>
        <w:widowControl/>
        <w:shd w:val="clear" w:color="auto" w:fill="FFFFFF"/>
        <w:spacing w:before="174" w:beforeAutospacing="0" w:after="174" w:afterAutospacing="0" w:line="450" w:lineRule="atLeas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民爆光电致力于建立廉洁有效、公平规范的供应商机制,我们将以公开的方式,给制造商提供公平、公正的投标机会！我们以公平竞争为荣，期待与您精诚合作！</w:t>
      </w:r>
    </w:p>
    <w:p>
      <w:pPr>
        <w:pStyle w:val="2"/>
        <w:widowControl/>
        <w:shd w:val="clear" w:color="auto" w:fill="FFFFFF"/>
        <w:spacing w:before="174" w:beforeAutospacing="0" w:after="174" w:afterAutospacing="0" w:line="450" w:lineRule="atLeas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一、投标方资质要求：</w:t>
      </w:r>
    </w:p>
    <w:p>
      <w:pPr>
        <w:ind w:left="717" w:leftChars="208" w:hanging="280" w:hangingChars="1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1)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公司成立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年以上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,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注册资金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1000万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元以上（需提供依据）</w:t>
      </w:r>
    </w:p>
    <w:p>
      <w:pPr>
        <w:ind w:left="717" w:leftChars="208" w:hanging="280" w:hangingChars="1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2）具有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精密数控机床研发和制造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一体的能力</w:t>
      </w:r>
    </w:p>
    <w:p>
      <w:pPr>
        <w:ind w:left="717" w:leftChars="208" w:hanging="280" w:hangingChars="1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3) 具有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有国家级高新企业认证或为上市企业</w:t>
      </w:r>
    </w:p>
    <w:p>
      <w:pPr>
        <w:ind w:left="717" w:leftChars="208" w:hanging="280" w:hangingChars="1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4)拥有专业的售后团队，能及时、有效地解决数控加工难题</w:t>
      </w:r>
    </w:p>
    <w:p>
      <w:pPr>
        <w:ind w:left="717" w:leftChars="208" w:hanging="280" w:hangingChars="1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5)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付款方式：月结方式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60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TW" w:bidi="ar-SA"/>
        </w:rPr>
        <w:t>天以上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 </w:t>
      </w:r>
    </w:p>
    <w:p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二、招标项目</w:t>
      </w:r>
    </w:p>
    <w:tbl>
      <w:tblPr>
        <w:tblStyle w:val="5"/>
        <w:tblW w:w="905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3"/>
        <w:gridCol w:w="638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0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53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638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line="420" w:lineRule="atLeas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100" w:type="dxa"/>
            <w:vAlign w:val="center"/>
          </w:tcPr>
          <w:p>
            <w:pPr>
              <w:pStyle w:val="3"/>
              <w:widowControl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精雕机/雕铣机/钻攻机</w:t>
            </w:r>
          </w:p>
        </w:tc>
        <w:tc>
          <w:tcPr>
            <w:tcW w:w="653" w:type="dxa"/>
            <w:vAlign w:val="center"/>
          </w:tcPr>
          <w:p>
            <w:pPr>
              <w:pStyle w:val="3"/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38" w:type="dxa"/>
            <w:vAlign w:val="center"/>
          </w:tcPr>
          <w:p>
            <w:pPr>
              <w:pStyle w:val="3"/>
              <w:widowControl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1、加工材料：电木，合成石，赛钢棒，铝材，少许小铁件；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2、加工行程：500*600*160 MM（行程可大于等于此标准  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 带刀库（9把以上）；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4、主轴转速24000-36000；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5、加工精度：0.02MM；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6、带切削液箱，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7、保修1年；</w:t>
            </w:r>
          </w:p>
          <w:p>
            <w:pPr>
              <w:pStyle w:val="3"/>
              <w:widowControl/>
              <w:spacing w:line="420" w:lineRule="atLeast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8、提供操作和编程培训</w:t>
            </w:r>
          </w:p>
          <w:p>
            <w:pPr>
              <w:pStyle w:val="3"/>
              <w:widowControl/>
              <w:spacing w:line="420" w:lineRule="atLeas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三、投标截止时间：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2020年8月11日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所有资料请以邮件形式发送到邮箱。谢谢！</w:t>
      </w:r>
    </w:p>
    <w:p>
      <w:pPr>
        <w:jc w:val="left"/>
        <w:rPr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联系人：李小姐  电话：29197332-228  邮箱：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"mailto:caigou.12@upshine.cn"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caigou.12@upshine.cn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iraginoSansGB-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阿里巴巴普惠体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17"/>
    <w:rsid w:val="001C3C9F"/>
    <w:rsid w:val="0035058D"/>
    <w:rsid w:val="00387B10"/>
    <w:rsid w:val="003B109A"/>
    <w:rsid w:val="00697010"/>
    <w:rsid w:val="00F97417"/>
    <w:rsid w:val="14C54A70"/>
    <w:rsid w:val="1B1D244C"/>
    <w:rsid w:val="2529202F"/>
    <w:rsid w:val="28284D94"/>
    <w:rsid w:val="2DC7580C"/>
    <w:rsid w:val="2E9C3B16"/>
    <w:rsid w:val="3A2B08E6"/>
    <w:rsid w:val="443F62D3"/>
    <w:rsid w:val="59F71556"/>
    <w:rsid w:val="5D8F63DA"/>
    <w:rsid w:val="632E472F"/>
    <w:rsid w:val="6ADF7442"/>
    <w:rsid w:val="6B883A08"/>
    <w:rsid w:val="7BD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400</Words>
  <Characters>193</Characters>
  <Lines>1</Lines>
  <Paragraphs>1</Paragraphs>
  <TotalTime>1</TotalTime>
  <ScaleCrop>false</ScaleCrop>
  <LinksUpToDate>false</LinksUpToDate>
  <CharactersWithSpaces>592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2020-08-03T13:54:00Z</dcterms:created>
  <dc:creator>pmc-03</dc:creator>
  <cp:lastModifiedBy>pmc-03</cp:lastModifiedBy>
  <dcterms:modified xsi:type="dcterms:W3CDTF">2020-08-04T11:36:24Z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